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4</w:t>
      </w:r>
    </w:p>
    <w:p>
      <w:pPr>
        <w:pStyle w:val="Heading 2"/>
        <w:bidi w:val="0"/>
      </w:pPr>
      <w:r>
        <w:rPr>
          <w:rtl w:val="0"/>
        </w:rPr>
        <w:t>Quantize VCO1 vs. VCO4</w:t>
      </w:r>
    </w:p>
    <w:p>
      <w:pPr>
        <w:pStyle w:val="Body"/>
        <w:bidi w:val="0"/>
      </w:pPr>
      <w:r>
        <w:rPr>
          <w:rtl w:val="0"/>
        </w:rPr>
        <w:t>Change VCO1 and VCO4 Quantise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Tri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Tri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Equal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Pyth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